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F4C" w:rsidRDefault="00103F4C" w:rsidP="00103F4C">
      <w:pPr>
        <w:autoSpaceDE/>
        <w:jc w:val="center"/>
        <w:rPr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4E1E5B6B" wp14:editId="48CCCBD6">
            <wp:extent cx="777875" cy="770890"/>
            <wp:effectExtent l="0" t="0" r="3175" b="0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F4C" w:rsidRDefault="00103F4C" w:rsidP="00103F4C">
      <w:pPr>
        <w:autoSpaceDE/>
        <w:jc w:val="center"/>
        <w:rPr>
          <w:b/>
          <w:sz w:val="14"/>
          <w:szCs w:val="14"/>
        </w:rPr>
      </w:pPr>
    </w:p>
    <w:p w:rsidR="00103F4C" w:rsidRDefault="00103F4C" w:rsidP="00103F4C">
      <w:pPr>
        <w:autoSpaceDE/>
        <w:jc w:val="center"/>
        <w:rPr>
          <w:b/>
          <w:sz w:val="22"/>
        </w:rPr>
      </w:pPr>
      <w:r>
        <w:rPr>
          <w:b/>
          <w:sz w:val="22"/>
        </w:rPr>
        <w:t xml:space="preserve">СОВЕТ МЕСТНОГО САМОУПРАВЛЕНИЯ </w:t>
      </w:r>
    </w:p>
    <w:p w:rsidR="00103F4C" w:rsidRDefault="00103F4C" w:rsidP="00103F4C">
      <w:pPr>
        <w:autoSpaceDE/>
        <w:jc w:val="center"/>
        <w:rPr>
          <w:b/>
          <w:sz w:val="22"/>
        </w:rPr>
      </w:pPr>
      <w:r>
        <w:rPr>
          <w:b/>
          <w:sz w:val="22"/>
        </w:rPr>
        <w:t>ЗОЛЬСКОГО МУНИЦИПАЛЬНОГО РАЙОНА</w:t>
      </w:r>
    </w:p>
    <w:p w:rsidR="00103F4C" w:rsidRDefault="00103F4C" w:rsidP="00103F4C">
      <w:pPr>
        <w:autoSpaceDE/>
        <w:jc w:val="center"/>
        <w:rPr>
          <w:b/>
          <w:sz w:val="22"/>
        </w:rPr>
      </w:pPr>
      <w:r>
        <w:rPr>
          <w:b/>
          <w:sz w:val="22"/>
        </w:rPr>
        <w:t>КАБАРДИНО-БАЛКАРСКОЙ РЕСПУБЛИКИ</w:t>
      </w:r>
    </w:p>
    <w:p w:rsidR="00103F4C" w:rsidRDefault="00103F4C" w:rsidP="00103F4C">
      <w:pPr>
        <w:autoSpaceDE/>
        <w:jc w:val="center"/>
        <w:rPr>
          <w:b/>
          <w:sz w:val="10"/>
          <w:szCs w:val="14"/>
        </w:rPr>
      </w:pPr>
    </w:p>
    <w:p w:rsidR="00103F4C" w:rsidRDefault="00103F4C" w:rsidP="00103F4C">
      <w:pPr>
        <w:autoSpaceDE/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103F4C" w:rsidRDefault="00103F4C" w:rsidP="00103F4C">
      <w:pPr>
        <w:autoSpaceDE/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>СОВЕТЫМ И Щ</w:t>
      </w:r>
      <w:r>
        <w:rPr>
          <w:b/>
          <w:sz w:val="18"/>
          <w:szCs w:val="20"/>
          <w:lang w:val="en-US"/>
        </w:rPr>
        <w:t>I</w:t>
      </w:r>
      <w:r>
        <w:rPr>
          <w:b/>
          <w:sz w:val="18"/>
          <w:szCs w:val="20"/>
        </w:rPr>
        <w:t>ЫП</w:t>
      </w:r>
      <w:r>
        <w:rPr>
          <w:b/>
          <w:sz w:val="18"/>
          <w:szCs w:val="20"/>
          <w:lang w:val="en-US"/>
        </w:rPr>
        <w:t>I</w:t>
      </w:r>
      <w:r>
        <w:rPr>
          <w:b/>
          <w:sz w:val="18"/>
          <w:szCs w:val="20"/>
        </w:rPr>
        <w:t>Э САМОУПРАВЛЕНЭ</w:t>
      </w:r>
    </w:p>
    <w:p w:rsidR="00103F4C" w:rsidRDefault="00103F4C" w:rsidP="00103F4C">
      <w:pPr>
        <w:autoSpaceDE/>
        <w:jc w:val="center"/>
        <w:rPr>
          <w:b/>
          <w:sz w:val="10"/>
          <w:szCs w:val="14"/>
        </w:rPr>
      </w:pPr>
    </w:p>
    <w:p w:rsidR="00103F4C" w:rsidRDefault="00103F4C" w:rsidP="00103F4C">
      <w:pPr>
        <w:autoSpaceDE/>
        <w:jc w:val="center"/>
        <w:rPr>
          <w:rFonts w:eastAsia="Arial Unicode MS"/>
          <w:b/>
          <w:sz w:val="18"/>
          <w:szCs w:val="20"/>
        </w:rPr>
      </w:pPr>
      <w:r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103F4C" w:rsidRDefault="00103F4C" w:rsidP="00103F4C">
      <w:pPr>
        <w:autoSpaceDE/>
        <w:jc w:val="center"/>
        <w:rPr>
          <w:rFonts w:eastAsia="Arial Unicode MS"/>
          <w:b/>
          <w:sz w:val="18"/>
          <w:szCs w:val="20"/>
        </w:rPr>
      </w:pPr>
      <w:r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103F4C" w:rsidRDefault="00103F4C" w:rsidP="00103F4C">
      <w:pPr>
        <w:autoSpaceDE/>
        <w:jc w:val="center"/>
        <w:rPr>
          <w:sz w:val="14"/>
          <w:szCs w:val="16"/>
        </w:rPr>
      </w:pPr>
    </w:p>
    <w:p w:rsidR="00103F4C" w:rsidRDefault="00103F4C" w:rsidP="00103F4C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 xml:space="preserve">: </w:t>
      </w:r>
      <w:r>
        <w:rPr>
          <w:sz w:val="20"/>
          <w:szCs w:val="20"/>
          <w:lang w:val="en-US"/>
        </w:rPr>
        <w:t>zol</w:t>
      </w:r>
      <w:r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sovet</w:t>
      </w:r>
      <w:r>
        <w:rPr>
          <w:sz w:val="20"/>
          <w:szCs w:val="20"/>
        </w:rPr>
        <w:t>@</w:t>
      </w:r>
      <w:r>
        <w:rPr>
          <w:sz w:val="20"/>
          <w:szCs w:val="20"/>
          <w:lang w:val="en-US"/>
        </w:rPr>
        <w:t>kbr</w:t>
      </w:r>
      <w:r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ru</w:t>
      </w:r>
    </w:p>
    <w:p w:rsidR="00103F4C" w:rsidRDefault="00103F4C" w:rsidP="00103F4C">
      <w:pPr>
        <w:autoSpaceDE/>
        <w:jc w:val="center"/>
        <w:rPr>
          <w:b/>
          <w:sz w:val="28"/>
          <w:szCs w:val="28"/>
        </w:rPr>
      </w:pPr>
    </w:p>
    <w:p w:rsidR="00103F4C" w:rsidRDefault="00103F4C" w:rsidP="00103F4C">
      <w:pPr>
        <w:autoSpaceDE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РЕШЕНИЕ №1-7</w:t>
      </w:r>
    </w:p>
    <w:p w:rsidR="00103F4C" w:rsidRDefault="00103F4C" w:rsidP="00103F4C">
      <w:pPr>
        <w:autoSpaceDE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внеочередной сессии</w:t>
      </w:r>
    </w:p>
    <w:p w:rsidR="00103F4C" w:rsidRDefault="00103F4C" w:rsidP="00103F4C">
      <w:pPr>
        <w:autoSpaceDE/>
        <w:rPr>
          <w:rFonts w:eastAsia="Calibri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74"/>
        <w:gridCol w:w="4772"/>
      </w:tblGrid>
      <w:tr w:rsidR="00103F4C" w:rsidTr="00103F4C">
        <w:trPr>
          <w:trHeight w:val="66"/>
        </w:trPr>
        <w:tc>
          <w:tcPr>
            <w:tcW w:w="4859" w:type="dxa"/>
            <w:hideMark/>
          </w:tcPr>
          <w:p w:rsidR="00103F4C" w:rsidRDefault="00EC66DB">
            <w:pPr>
              <w:autoSpaceDE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11 апреля 2025</w:t>
            </w:r>
            <w:r w:rsidR="00103F4C">
              <w:rPr>
                <w:sz w:val="28"/>
                <w:szCs w:val="28"/>
              </w:rPr>
              <w:t xml:space="preserve"> года                                                                     </w:t>
            </w:r>
          </w:p>
        </w:tc>
        <w:tc>
          <w:tcPr>
            <w:tcW w:w="5064" w:type="dxa"/>
            <w:hideMark/>
          </w:tcPr>
          <w:p w:rsidR="00103F4C" w:rsidRDefault="00103F4C" w:rsidP="00103F4C">
            <w:pPr>
              <w:autoSpaceDE/>
              <w:jc w:val="right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г.п.Залукокоаже</w:t>
            </w:r>
          </w:p>
        </w:tc>
      </w:tr>
    </w:tbl>
    <w:p w:rsidR="00103F4C" w:rsidRDefault="00103F4C" w:rsidP="00103F4C">
      <w:pPr>
        <w:jc w:val="both"/>
        <w:rPr>
          <w:sz w:val="28"/>
          <w:szCs w:val="28"/>
        </w:rPr>
      </w:pPr>
    </w:p>
    <w:p w:rsidR="00103F4C" w:rsidRDefault="00103F4C" w:rsidP="00103F4C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 внесении изменений в решение Совета местного самоуправления </w:t>
      </w:r>
    </w:p>
    <w:p w:rsidR="00EC66DB" w:rsidRDefault="00103F4C" w:rsidP="00EC66DB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Зольского </w:t>
      </w:r>
      <w:r w:rsidR="00843550">
        <w:rPr>
          <w:i/>
          <w:sz w:val="28"/>
          <w:szCs w:val="28"/>
        </w:rPr>
        <w:t xml:space="preserve">муниципального района КБР от </w:t>
      </w:r>
      <w:r w:rsidR="00EC66DB" w:rsidRPr="00EC66DB">
        <w:rPr>
          <w:i/>
          <w:sz w:val="28"/>
          <w:szCs w:val="28"/>
        </w:rPr>
        <w:t xml:space="preserve">25 </w:t>
      </w:r>
      <w:r w:rsidR="00EC66DB">
        <w:rPr>
          <w:i/>
          <w:sz w:val="28"/>
          <w:szCs w:val="28"/>
        </w:rPr>
        <w:t xml:space="preserve">декабря 2024 </w:t>
      </w:r>
      <w:r w:rsidR="00EC66DB" w:rsidRPr="00EC66DB">
        <w:rPr>
          <w:i/>
          <w:sz w:val="28"/>
          <w:szCs w:val="28"/>
        </w:rPr>
        <w:t>№2/22-7</w:t>
      </w:r>
    </w:p>
    <w:p w:rsidR="00EC66DB" w:rsidRDefault="00EC66DB" w:rsidP="00EC66DB">
      <w:pPr>
        <w:jc w:val="center"/>
        <w:rPr>
          <w:i/>
          <w:sz w:val="28"/>
          <w:szCs w:val="28"/>
        </w:rPr>
      </w:pPr>
      <w:r w:rsidRPr="00EC66DB">
        <w:rPr>
          <w:i/>
          <w:sz w:val="28"/>
          <w:szCs w:val="28"/>
        </w:rPr>
        <w:t xml:space="preserve"> «О местном бюджете Зольского муниципального района </w:t>
      </w:r>
    </w:p>
    <w:p w:rsidR="00103F4C" w:rsidRPr="00EC66DB" w:rsidRDefault="00EC66DB" w:rsidP="00EC66DB">
      <w:pPr>
        <w:jc w:val="center"/>
        <w:rPr>
          <w:i/>
          <w:sz w:val="28"/>
          <w:szCs w:val="28"/>
        </w:rPr>
      </w:pPr>
      <w:r w:rsidRPr="00EC66DB">
        <w:rPr>
          <w:i/>
          <w:sz w:val="28"/>
          <w:szCs w:val="28"/>
        </w:rPr>
        <w:t>на 2025 год и на плановый период 2026 и 2027 годов»</w:t>
      </w:r>
    </w:p>
    <w:p w:rsidR="00103F4C" w:rsidRDefault="00103F4C" w:rsidP="00103F4C">
      <w:pPr>
        <w:jc w:val="both"/>
      </w:pPr>
    </w:p>
    <w:p w:rsidR="00103F4C" w:rsidRDefault="00103F4C" w:rsidP="00103F4C">
      <w:pPr>
        <w:ind w:firstLine="708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Зольского муниципального района КБР, Положением о бюджетном устройстве и бюджетном процессе в Зольском муниципальном районе КБР, утвержденным решением Совета местного самоуправления Зольского муниципального района КБР от 16.10.2015 №2/24, Совет местного самоуправления Зольского муниципального района КБР </w:t>
      </w:r>
      <w:r>
        <w:rPr>
          <w:b/>
          <w:sz w:val="28"/>
          <w:szCs w:val="28"/>
          <w:u w:val="single"/>
        </w:rPr>
        <w:t>решил:</w:t>
      </w:r>
    </w:p>
    <w:p w:rsidR="00103F4C" w:rsidRPr="00EC66DB" w:rsidRDefault="00103F4C" w:rsidP="00EC66DB">
      <w:pPr>
        <w:pStyle w:val="a9"/>
        <w:ind w:firstLine="709"/>
        <w:jc w:val="both"/>
        <w:rPr>
          <w:sz w:val="28"/>
        </w:rPr>
      </w:pPr>
    </w:p>
    <w:p w:rsidR="00103F4C" w:rsidRPr="00EC66DB" w:rsidRDefault="00103F4C" w:rsidP="00EC66DB">
      <w:pPr>
        <w:ind w:firstLine="709"/>
        <w:jc w:val="both"/>
        <w:rPr>
          <w:sz w:val="28"/>
        </w:rPr>
      </w:pPr>
      <w:r w:rsidRPr="00EC66DB">
        <w:rPr>
          <w:sz w:val="28"/>
        </w:rPr>
        <w:t xml:space="preserve">1. Внести в решение Совета местного самоуправления Зольского муниципального района КБР от </w:t>
      </w:r>
      <w:r w:rsidR="00EC66DB" w:rsidRPr="00EC66DB">
        <w:rPr>
          <w:sz w:val="28"/>
          <w:szCs w:val="28"/>
        </w:rPr>
        <w:t>25 декабря 2024 №2/22-7 «О местном бюджете Зольского муниципального района</w:t>
      </w:r>
      <w:r w:rsidR="00EC66DB">
        <w:rPr>
          <w:sz w:val="28"/>
          <w:szCs w:val="28"/>
        </w:rPr>
        <w:t xml:space="preserve"> </w:t>
      </w:r>
      <w:r w:rsidR="00EC66DB" w:rsidRPr="00EC66DB">
        <w:rPr>
          <w:sz w:val="28"/>
          <w:szCs w:val="28"/>
        </w:rPr>
        <w:t>на 2025 год и на плановый период 2026 и 2027 годов»</w:t>
      </w:r>
      <w:r w:rsidRPr="00EC66DB">
        <w:rPr>
          <w:sz w:val="28"/>
        </w:rPr>
        <w:t xml:space="preserve"> следующие изменения:   </w:t>
      </w:r>
    </w:p>
    <w:p w:rsidR="00103F4C" w:rsidRPr="00103F4C" w:rsidRDefault="00103F4C" w:rsidP="00103F4C">
      <w:pPr>
        <w:pStyle w:val="a9"/>
        <w:jc w:val="both"/>
        <w:rPr>
          <w:sz w:val="8"/>
          <w:szCs w:val="8"/>
        </w:rPr>
      </w:pPr>
      <w:r w:rsidRPr="00103F4C">
        <w:rPr>
          <w:sz w:val="28"/>
        </w:rPr>
        <w:tab/>
      </w:r>
    </w:p>
    <w:p w:rsidR="00103F4C" w:rsidRPr="00D4110D" w:rsidRDefault="00103F4C" w:rsidP="00D4110D">
      <w:pPr>
        <w:pStyle w:val="a9"/>
        <w:ind w:firstLine="709"/>
        <w:jc w:val="both"/>
        <w:rPr>
          <w:sz w:val="28"/>
        </w:rPr>
      </w:pPr>
      <w:r w:rsidRPr="00D4110D">
        <w:rPr>
          <w:sz w:val="28"/>
        </w:rPr>
        <w:t>1.1. Пункт 1 статьи 1 изложить в следующей редакции:</w:t>
      </w:r>
    </w:p>
    <w:p w:rsidR="00744D5B" w:rsidRPr="003D6C77" w:rsidRDefault="00744D5B" w:rsidP="00744D5B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6C77">
        <w:rPr>
          <w:sz w:val="28"/>
          <w:szCs w:val="28"/>
        </w:rPr>
        <w:t xml:space="preserve">«1. Утвердить основные характеристики местного бюджета Зольского муниципального района на </w:t>
      </w:r>
      <w:r w:rsidRPr="003D6C77">
        <w:rPr>
          <w:bCs/>
          <w:sz w:val="28"/>
          <w:szCs w:val="28"/>
        </w:rPr>
        <w:t>2025</w:t>
      </w:r>
      <w:r w:rsidRPr="003D6C77">
        <w:rPr>
          <w:sz w:val="28"/>
          <w:szCs w:val="28"/>
        </w:rPr>
        <w:t xml:space="preserve"> год (далее – местный бюджет), определенные исходя из уровня инфляции, не превышающего 5,5 </w:t>
      </w:r>
      <w:r w:rsidRPr="003D6C77">
        <w:rPr>
          <w:bCs/>
          <w:sz w:val="28"/>
          <w:szCs w:val="28"/>
        </w:rPr>
        <w:t>процента</w:t>
      </w:r>
      <w:r w:rsidRPr="003D6C77">
        <w:rPr>
          <w:sz w:val="28"/>
          <w:szCs w:val="28"/>
        </w:rPr>
        <w:t xml:space="preserve"> (декабрь </w:t>
      </w:r>
      <w:r w:rsidRPr="003D6C77">
        <w:rPr>
          <w:bCs/>
          <w:sz w:val="28"/>
          <w:szCs w:val="28"/>
        </w:rPr>
        <w:t>2025</w:t>
      </w:r>
      <w:r>
        <w:rPr>
          <w:bCs/>
          <w:sz w:val="28"/>
          <w:szCs w:val="28"/>
        </w:rPr>
        <w:t xml:space="preserve"> </w:t>
      </w:r>
      <w:r w:rsidRPr="003D6C77">
        <w:rPr>
          <w:sz w:val="28"/>
          <w:szCs w:val="28"/>
        </w:rPr>
        <w:t xml:space="preserve">года к декабрю </w:t>
      </w:r>
      <w:r w:rsidRPr="003D6C77">
        <w:rPr>
          <w:bCs/>
          <w:sz w:val="28"/>
          <w:szCs w:val="28"/>
        </w:rPr>
        <w:t xml:space="preserve">2024 </w:t>
      </w:r>
      <w:r w:rsidRPr="003D6C77">
        <w:rPr>
          <w:sz w:val="28"/>
          <w:szCs w:val="28"/>
        </w:rPr>
        <w:t>года):</w:t>
      </w:r>
    </w:p>
    <w:p w:rsidR="00744D5B" w:rsidRPr="003D6C77" w:rsidRDefault="00744D5B" w:rsidP="00744D5B">
      <w:pPr>
        <w:autoSpaceDE/>
        <w:autoSpaceDN/>
        <w:jc w:val="both"/>
        <w:rPr>
          <w:bCs/>
          <w:sz w:val="28"/>
          <w:szCs w:val="28"/>
        </w:rPr>
      </w:pPr>
      <w:r w:rsidRPr="003D6C77">
        <w:rPr>
          <w:sz w:val="28"/>
          <w:szCs w:val="28"/>
        </w:rPr>
        <w:tab/>
        <w:t>1) прогнозируемый общий объем доходов местного бюджета в сумме 1 284 992 915,00 руб.</w:t>
      </w:r>
      <w:r w:rsidRPr="003D6C77">
        <w:rPr>
          <w:bCs/>
          <w:sz w:val="28"/>
          <w:szCs w:val="28"/>
        </w:rPr>
        <w:t xml:space="preserve">, </w:t>
      </w:r>
      <w:r w:rsidRPr="003D6C77">
        <w:rPr>
          <w:sz w:val="28"/>
          <w:szCs w:val="28"/>
        </w:rPr>
        <w:t>в том числе объем межбюджетных трансфертов из республиканского бюджета Кабардино-Балкарской Республики в сумме 934 381 225,55 руб., из бюджетов поселений - 1 969 527,00 руб.;</w:t>
      </w:r>
    </w:p>
    <w:p w:rsidR="00744D5B" w:rsidRPr="003D6C77" w:rsidRDefault="00744D5B" w:rsidP="00744D5B">
      <w:pPr>
        <w:autoSpaceDE/>
        <w:autoSpaceDN/>
        <w:jc w:val="both"/>
        <w:rPr>
          <w:sz w:val="28"/>
          <w:szCs w:val="28"/>
        </w:rPr>
      </w:pPr>
      <w:r w:rsidRPr="003D6C77">
        <w:rPr>
          <w:sz w:val="28"/>
          <w:szCs w:val="28"/>
        </w:rPr>
        <w:lastRenderedPageBreak/>
        <w:tab/>
        <w:t>2) общий объем расходов местного бюджета в сумме – 1 3</w:t>
      </w:r>
      <w:r>
        <w:rPr>
          <w:sz w:val="28"/>
          <w:szCs w:val="28"/>
        </w:rPr>
        <w:t>14</w:t>
      </w:r>
      <w:r w:rsidRPr="003D6C77">
        <w:rPr>
          <w:sz w:val="28"/>
          <w:szCs w:val="28"/>
        </w:rPr>
        <w:t> </w:t>
      </w:r>
      <w:r>
        <w:rPr>
          <w:sz w:val="28"/>
          <w:szCs w:val="28"/>
        </w:rPr>
        <w:t>411</w:t>
      </w:r>
      <w:r w:rsidRPr="003D6C77">
        <w:rPr>
          <w:sz w:val="28"/>
          <w:szCs w:val="28"/>
        </w:rPr>
        <w:t> </w:t>
      </w:r>
      <w:r>
        <w:rPr>
          <w:sz w:val="28"/>
          <w:szCs w:val="28"/>
        </w:rPr>
        <w:t>4</w:t>
      </w:r>
      <w:r w:rsidRPr="003D6C77">
        <w:rPr>
          <w:sz w:val="28"/>
          <w:szCs w:val="28"/>
        </w:rPr>
        <w:t xml:space="preserve">79,48 руб.;  </w:t>
      </w:r>
    </w:p>
    <w:p w:rsidR="00744D5B" w:rsidRPr="003D6C77" w:rsidRDefault="00744D5B" w:rsidP="00744D5B">
      <w:pPr>
        <w:widowControl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D6C77">
        <w:rPr>
          <w:sz w:val="28"/>
          <w:szCs w:val="28"/>
        </w:rPr>
        <w:t xml:space="preserve"> 3) верхний предел муниципального внутреннего долга Зольского муниципального района на 1 января 2025 года в сумме ноль рублей;</w:t>
      </w:r>
    </w:p>
    <w:p w:rsidR="00744D5B" w:rsidRDefault="00744D5B" w:rsidP="00744D5B">
      <w:pPr>
        <w:widowControl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3D6C77">
        <w:rPr>
          <w:sz w:val="28"/>
          <w:szCs w:val="28"/>
        </w:rPr>
        <w:t xml:space="preserve">4) дефицит (профицит) местного бюджета в сумме </w:t>
      </w:r>
      <w:r w:rsidRPr="003D6C77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9</w:t>
      </w:r>
      <w:r w:rsidRPr="003D6C77">
        <w:rPr>
          <w:bCs/>
          <w:sz w:val="28"/>
          <w:szCs w:val="28"/>
        </w:rPr>
        <w:t> </w:t>
      </w:r>
      <w:r>
        <w:rPr>
          <w:bCs/>
          <w:sz w:val="28"/>
          <w:szCs w:val="28"/>
        </w:rPr>
        <w:t>418</w:t>
      </w:r>
      <w:r w:rsidRPr="003D6C77">
        <w:rPr>
          <w:bCs/>
          <w:sz w:val="28"/>
          <w:szCs w:val="28"/>
        </w:rPr>
        <w:t> </w:t>
      </w:r>
      <w:r>
        <w:rPr>
          <w:bCs/>
          <w:sz w:val="28"/>
          <w:szCs w:val="28"/>
        </w:rPr>
        <w:t>5</w:t>
      </w:r>
      <w:r w:rsidRPr="003D6C77">
        <w:rPr>
          <w:bCs/>
          <w:sz w:val="28"/>
          <w:szCs w:val="28"/>
        </w:rPr>
        <w:t>64,48</w:t>
      </w:r>
      <w:r w:rsidR="0096712D">
        <w:rPr>
          <w:bCs/>
          <w:sz w:val="28"/>
          <w:szCs w:val="28"/>
        </w:rPr>
        <w:t xml:space="preserve"> руб</w:t>
      </w:r>
      <w:r w:rsidRPr="003D6C77">
        <w:rPr>
          <w:bCs/>
          <w:sz w:val="28"/>
          <w:szCs w:val="28"/>
        </w:rPr>
        <w:t>.»</w:t>
      </w:r>
      <w:r>
        <w:rPr>
          <w:bCs/>
          <w:sz w:val="28"/>
          <w:szCs w:val="28"/>
        </w:rPr>
        <w:t>.</w:t>
      </w:r>
    </w:p>
    <w:p w:rsidR="00744D5B" w:rsidRDefault="00744D5B" w:rsidP="00744D5B">
      <w:pPr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1.2. Дополнить статью 4 пунктом 3.2 следующего содержания:     </w:t>
      </w:r>
    </w:p>
    <w:p w:rsidR="00744D5B" w:rsidRPr="00744D5B" w:rsidRDefault="00744D5B" w:rsidP="00744D5B">
      <w:pPr>
        <w:adjustRightInd w:val="0"/>
        <w:ind w:firstLine="540"/>
        <w:jc w:val="both"/>
        <w:rPr>
          <w:rFonts w:eastAsia="Calibri"/>
          <w:sz w:val="28"/>
        </w:rPr>
      </w:pPr>
      <w:r w:rsidRPr="00744D5B">
        <w:rPr>
          <w:bCs/>
          <w:sz w:val="28"/>
        </w:rPr>
        <w:t>«3.2</w:t>
      </w:r>
      <w:r w:rsidRPr="00744D5B">
        <w:rPr>
          <w:rFonts w:eastAsia="Calibri"/>
          <w:sz w:val="28"/>
        </w:rPr>
        <w:t xml:space="preserve">. Установить в соответствии с </w:t>
      </w:r>
      <w:hyperlink r:id="rId8" w:history="1">
        <w:r w:rsidRPr="00744D5B">
          <w:rPr>
            <w:rFonts w:eastAsia="Calibri"/>
            <w:sz w:val="28"/>
          </w:rPr>
          <w:t>пунктом 3 статьи 217</w:t>
        </w:r>
      </w:hyperlink>
      <w:r w:rsidRPr="00744D5B">
        <w:rPr>
          <w:rFonts w:eastAsia="Calibri"/>
          <w:sz w:val="28"/>
        </w:rPr>
        <w:t xml:space="preserve"> Бюджетного кодекса Российской Федерации, что основанием для внесения в 2025 году изменений в показатели сводной бюджетной росписи местного бюджета Зольского муниципального района является распределение зарезервированных в составе утвержденных </w:t>
      </w:r>
      <w:hyperlink r:id="rId9" w:history="1">
        <w:r w:rsidRPr="00744D5B">
          <w:rPr>
            <w:rFonts w:eastAsia="Calibri"/>
            <w:sz w:val="28"/>
          </w:rPr>
          <w:t>статьей 5</w:t>
        </w:r>
      </w:hyperlink>
      <w:r w:rsidRPr="00744D5B">
        <w:rPr>
          <w:rFonts w:eastAsia="Calibri"/>
          <w:sz w:val="28"/>
        </w:rPr>
        <w:t xml:space="preserve"> настоящего решения:</w:t>
      </w:r>
    </w:p>
    <w:p w:rsidR="00744D5B" w:rsidRPr="00744D5B" w:rsidRDefault="00744D5B" w:rsidP="00744D5B">
      <w:pPr>
        <w:adjustRightInd w:val="0"/>
        <w:ind w:firstLine="709"/>
        <w:jc w:val="both"/>
        <w:rPr>
          <w:rFonts w:eastAsia="Calibri"/>
          <w:sz w:val="28"/>
        </w:rPr>
      </w:pPr>
      <w:r w:rsidRPr="00744D5B">
        <w:rPr>
          <w:rFonts w:eastAsia="Calibri"/>
          <w:sz w:val="28"/>
        </w:rPr>
        <w:t xml:space="preserve">1) бюджетных ассигнований на 2025 год в объеме 7 622,1 тыс. рублей, предусмотренных по подразделу </w:t>
      </w:r>
      <w:r>
        <w:rPr>
          <w:rFonts w:eastAsia="Calibri"/>
          <w:sz w:val="28"/>
        </w:rPr>
        <w:t>«</w:t>
      </w:r>
      <w:r w:rsidRPr="00744D5B">
        <w:rPr>
          <w:rFonts w:eastAsia="Calibri"/>
          <w:sz w:val="28"/>
        </w:rPr>
        <w:t>Другие общегосударственные вопросы</w:t>
      </w:r>
      <w:r>
        <w:rPr>
          <w:rFonts w:eastAsia="Calibri"/>
          <w:sz w:val="28"/>
        </w:rPr>
        <w:t xml:space="preserve">» </w:t>
      </w:r>
      <w:r w:rsidRPr="00744D5B">
        <w:rPr>
          <w:rFonts w:eastAsia="Calibri"/>
          <w:sz w:val="28"/>
        </w:rPr>
        <w:t xml:space="preserve">раздела </w:t>
      </w:r>
      <w:r>
        <w:rPr>
          <w:rFonts w:eastAsia="Calibri"/>
          <w:sz w:val="28"/>
        </w:rPr>
        <w:t>«</w:t>
      </w:r>
      <w:r w:rsidRPr="00744D5B">
        <w:rPr>
          <w:rFonts w:eastAsia="Calibri"/>
          <w:sz w:val="28"/>
        </w:rPr>
        <w:t>Общегосударственные вопросы</w:t>
      </w:r>
      <w:r>
        <w:rPr>
          <w:rFonts w:eastAsia="Calibri"/>
          <w:sz w:val="28"/>
        </w:rPr>
        <w:t>»</w:t>
      </w:r>
      <w:r w:rsidRPr="00744D5B">
        <w:rPr>
          <w:rFonts w:eastAsia="Calibri"/>
          <w:sz w:val="28"/>
        </w:rPr>
        <w:t xml:space="preserve"> классификации расходов бюджетов, на заработную плату в порядке, установленном местной администрацией Зольского муниципального района Кабардино-Балкарской Республики:</w:t>
      </w:r>
    </w:p>
    <w:p w:rsidR="00744D5B" w:rsidRPr="00744D5B" w:rsidRDefault="00744D5B" w:rsidP="00744D5B">
      <w:pPr>
        <w:pStyle w:val="a9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</w:rPr>
      </w:pPr>
      <w:r w:rsidRPr="00744D5B">
        <w:rPr>
          <w:rFonts w:eastAsia="Calibri"/>
          <w:sz w:val="28"/>
          <w:szCs w:val="28"/>
        </w:rPr>
        <w:t>в связи с повышением минимального размера оплаты труда;</w:t>
      </w:r>
    </w:p>
    <w:p w:rsidR="00744D5B" w:rsidRPr="00744D5B" w:rsidRDefault="00744D5B" w:rsidP="00744D5B">
      <w:pPr>
        <w:pStyle w:val="a9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</w:rPr>
      </w:pPr>
      <w:r w:rsidRPr="00744D5B">
        <w:rPr>
          <w:rFonts w:eastAsia="Calibri"/>
          <w:sz w:val="28"/>
          <w:szCs w:val="28"/>
        </w:rPr>
        <w:t xml:space="preserve">в целях реализации указов Президента Российской Федерации от </w:t>
      </w:r>
      <w:r>
        <w:rPr>
          <w:rFonts w:eastAsia="Calibri"/>
          <w:sz w:val="28"/>
          <w:szCs w:val="28"/>
        </w:rPr>
        <w:t xml:space="preserve">          </w:t>
      </w:r>
      <w:r w:rsidRPr="00744D5B">
        <w:rPr>
          <w:rFonts w:eastAsia="Calibri"/>
          <w:sz w:val="28"/>
          <w:szCs w:val="28"/>
        </w:rPr>
        <w:t xml:space="preserve">7 мая 2012 года </w:t>
      </w:r>
      <w:hyperlink r:id="rId10" w:history="1">
        <w:r>
          <w:rPr>
            <w:rFonts w:eastAsia="Calibri"/>
            <w:sz w:val="28"/>
            <w:szCs w:val="28"/>
          </w:rPr>
          <w:t>№</w:t>
        </w:r>
        <w:r w:rsidRPr="00744D5B">
          <w:rPr>
            <w:rFonts w:eastAsia="Calibri"/>
            <w:sz w:val="28"/>
            <w:szCs w:val="28"/>
          </w:rPr>
          <w:t>597</w:t>
        </w:r>
      </w:hyperlink>
      <w:r w:rsidRPr="00744D5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«</w:t>
      </w:r>
      <w:r w:rsidRPr="00744D5B">
        <w:rPr>
          <w:rFonts w:eastAsia="Calibri"/>
          <w:sz w:val="28"/>
          <w:szCs w:val="28"/>
        </w:rPr>
        <w:t>О мероприятиях по реализации государственной социальной политики</w:t>
      </w:r>
      <w:r>
        <w:rPr>
          <w:rFonts w:eastAsia="Calibri"/>
          <w:sz w:val="28"/>
          <w:szCs w:val="28"/>
        </w:rPr>
        <w:t>»</w:t>
      </w:r>
      <w:r w:rsidRPr="00744D5B">
        <w:rPr>
          <w:rFonts w:eastAsia="Calibri"/>
          <w:sz w:val="28"/>
          <w:szCs w:val="28"/>
        </w:rPr>
        <w:t xml:space="preserve">, от 1 июня 2012 года </w:t>
      </w:r>
      <w:hyperlink r:id="rId11" w:history="1">
        <w:r>
          <w:rPr>
            <w:rFonts w:eastAsia="Calibri"/>
            <w:sz w:val="28"/>
            <w:szCs w:val="28"/>
          </w:rPr>
          <w:t>№</w:t>
        </w:r>
        <w:r w:rsidRPr="00744D5B">
          <w:rPr>
            <w:rFonts w:eastAsia="Calibri"/>
            <w:sz w:val="28"/>
            <w:szCs w:val="28"/>
          </w:rPr>
          <w:t>761</w:t>
        </w:r>
      </w:hyperlink>
      <w:r w:rsidRPr="00744D5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«</w:t>
      </w:r>
      <w:r w:rsidRPr="00744D5B">
        <w:rPr>
          <w:rFonts w:eastAsia="Calibri"/>
          <w:sz w:val="28"/>
          <w:szCs w:val="28"/>
        </w:rPr>
        <w:t>О Национальной стратегии дейст</w:t>
      </w:r>
      <w:r>
        <w:rPr>
          <w:rFonts w:eastAsia="Calibri"/>
          <w:sz w:val="28"/>
          <w:szCs w:val="28"/>
        </w:rPr>
        <w:t>вий в интересах детей на 2012-</w:t>
      </w:r>
      <w:r w:rsidRPr="00744D5B">
        <w:rPr>
          <w:rFonts w:eastAsia="Calibri"/>
          <w:sz w:val="28"/>
          <w:szCs w:val="28"/>
        </w:rPr>
        <w:t>2017 годы</w:t>
      </w:r>
      <w:r>
        <w:rPr>
          <w:rFonts w:eastAsia="Calibri"/>
          <w:sz w:val="28"/>
          <w:szCs w:val="28"/>
        </w:rPr>
        <w:t>»</w:t>
      </w:r>
      <w:r w:rsidRPr="00744D5B">
        <w:rPr>
          <w:rFonts w:eastAsia="Calibri"/>
          <w:sz w:val="28"/>
          <w:szCs w:val="28"/>
        </w:rPr>
        <w:t xml:space="preserve"> и от 28 декабря 2012 года </w:t>
      </w:r>
      <w:hyperlink r:id="rId12" w:history="1">
        <w:r>
          <w:rPr>
            <w:rFonts w:eastAsia="Calibri"/>
            <w:sz w:val="28"/>
            <w:szCs w:val="28"/>
          </w:rPr>
          <w:t>№</w:t>
        </w:r>
        <w:r w:rsidRPr="00744D5B">
          <w:rPr>
            <w:rFonts w:eastAsia="Calibri"/>
            <w:sz w:val="28"/>
            <w:szCs w:val="28"/>
          </w:rPr>
          <w:t>1688</w:t>
        </w:r>
      </w:hyperlink>
      <w:r w:rsidRPr="00744D5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«</w:t>
      </w:r>
      <w:r w:rsidRPr="00744D5B">
        <w:rPr>
          <w:rFonts w:eastAsia="Calibri"/>
          <w:sz w:val="28"/>
          <w:szCs w:val="28"/>
        </w:rPr>
        <w:t>О некоторых мерах по реализации государственной политики в сфере защиты детей-сирот и детей, оставшихся без попечения родителей</w:t>
      </w:r>
      <w:r>
        <w:rPr>
          <w:rFonts w:eastAsia="Calibri"/>
          <w:sz w:val="28"/>
          <w:szCs w:val="28"/>
        </w:rPr>
        <w:t>»</w:t>
      </w:r>
      <w:r w:rsidRPr="00744D5B">
        <w:rPr>
          <w:rFonts w:eastAsia="Calibri"/>
          <w:sz w:val="28"/>
          <w:szCs w:val="28"/>
        </w:rPr>
        <w:t xml:space="preserve"> в части повышения оплаты труда отдельных категорий работников;</w:t>
      </w:r>
    </w:p>
    <w:p w:rsidR="00744D5B" w:rsidRPr="00744D5B" w:rsidRDefault="00744D5B" w:rsidP="00744D5B">
      <w:pPr>
        <w:pStyle w:val="a9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</w:rPr>
      </w:pPr>
      <w:r w:rsidRPr="00744D5B">
        <w:rPr>
          <w:rFonts w:eastAsia="Calibri"/>
          <w:sz w:val="28"/>
          <w:szCs w:val="28"/>
        </w:rPr>
        <w:t xml:space="preserve">в связи с повышением оплаты труда категорий работников бюджетной сферы, которые не попадают под действие указов Президента Российской Федерации от 7 мая 2012 года </w:t>
      </w:r>
      <w:hyperlink r:id="rId13" w:history="1">
        <w:r>
          <w:rPr>
            <w:rFonts w:eastAsia="Calibri"/>
            <w:sz w:val="28"/>
            <w:szCs w:val="28"/>
          </w:rPr>
          <w:t>№</w:t>
        </w:r>
        <w:r w:rsidRPr="00744D5B">
          <w:rPr>
            <w:rFonts w:eastAsia="Calibri"/>
            <w:sz w:val="28"/>
            <w:szCs w:val="28"/>
          </w:rPr>
          <w:t>597</w:t>
        </w:r>
      </w:hyperlink>
      <w:r w:rsidRPr="00744D5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«</w:t>
      </w:r>
      <w:r w:rsidRPr="00744D5B">
        <w:rPr>
          <w:rFonts w:eastAsia="Calibri"/>
          <w:sz w:val="28"/>
          <w:szCs w:val="28"/>
        </w:rPr>
        <w:t>О мероприятиях по реализации государственной социальной политики</w:t>
      </w:r>
      <w:r>
        <w:rPr>
          <w:rFonts w:eastAsia="Calibri"/>
          <w:sz w:val="28"/>
          <w:szCs w:val="28"/>
        </w:rPr>
        <w:t>»</w:t>
      </w:r>
      <w:r w:rsidRPr="00744D5B">
        <w:rPr>
          <w:rFonts w:eastAsia="Calibri"/>
          <w:sz w:val="28"/>
          <w:szCs w:val="28"/>
        </w:rPr>
        <w:t xml:space="preserve">, от 1 июня 2012 года </w:t>
      </w:r>
      <w:hyperlink r:id="rId14" w:history="1">
        <w:r>
          <w:rPr>
            <w:rFonts w:eastAsia="Calibri"/>
            <w:sz w:val="28"/>
            <w:szCs w:val="28"/>
          </w:rPr>
          <w:t>№</w:t>
        </w:r>
        <w:r w:rsidRPr="00744D5B">
          <w:rPr>
            <w:rFonts w:eastAsia="Calibri"/>
            <w:sz w:val="28"/>
            <w:szCs w:val="28"/>
          </w:rPr>
          <w:t>761</w:t>
        </w:r>
      </w:hyperlink>
      <w:r w:rsidRPr="00744D5B">
        <w:rPr>
          <w:rFonts w:eastAsia="Calibri"/>
          <w:sz w:val="28"/>
          <w:szCs w:val="28"/>
        </w:rPr>
        <w:t xml:space="preserve"> </w:t>
      </w:r>
      <w:r w:rsidR="0096712D">
        <w:rPr>
          <w:rFonts w:eastAsia="Calibri"/>
          <w:sz w:val="28"/>
          <w:szCs w:val="28"/>
        </w:rPr>
        <w:t xml:space="preserve">                   </w:t>
      </w:r>
      <w:r>
        <w:rPr>
          <w:rFonts w:eastAsia="Calibri"/>
          <w:sz w:val="28"/>
          <w:szCs w:val="28"/>
        </w:rPr>
        <w:t>«</w:t>
      </w:r>
      <w:r w:rsidRPr="00744D5B">
        <w:rPr>
          <w:rFonts w:eastAsia="Calibri"/>
          <w:sz w:val="28"/>
          <w:szCs w:val="28"/>
        </w:rPr>
        <w:t>О Национальной стратегии дей</w:t>
      </w:r>
      <w:r>
        <w:rPr>
          <w:rFonts w:eastAsia="Calibri"/>
          <w:sz w:val="28"/>
          <w:szCs w:val="28"/>
        </w:rPr>
        <w:t>ствий в интересах детей на 2012</w:t>
      </w:r>
      <w:r w:rsidRPr="00744D5B">
        <w:rPr>
          <w:rFonts w:eastAsia="Calibri"/>
          <w:sz w:val="28"/>
          <w:szCs w:val="28"/>
        </w:rPr>
        <w:t>-2017 годы</w:t>
      </w:r>
      <w:r>
        <w:rPr>
          <w:rFonts w:eastAsia="Calibri"/>
          <w:sz w:val="28"/>
          <w:szCs w:val="28"/>
        </w:rPr>
        <w:t>»</w:t>
      </w:r>
      <w:r w:rsidRPr="00744D5B">
        <w:rPr>
          <w:rFonts w:eastAsia="Calibri"/>
          <w:sz w:val="28"/>
          <w:szCs w:val="28"/>
        </w:rPr>
        <w:t xml:space="preserve"> и от 28 декабря 2012 года </w:t>
      </w:r>
      <w:hyperlink r:id="rId15" w:history="1">
        <w:r>
          <w:rPr>
            <w:rFonts w:eastAsia="Calibri"/>
            <w:sz w:val="28"/>
            <w:szCs w:val="28"/>
          </w:rPr>
          <w:t>№</w:t>
        </w:r>
        <w:r w:rsidRPr="00744D5B">
          <w:rPr>
            <w:rFonts w:eastAsia="Calibri"/>
            <w:sz w:val="28"/>
            <w:szCs w:val="28"/>
          </w:rPr>
          <w:t>1688</w:t>
        </w:r>
      </w:hyperlink>
      <w:r w:rsidRPr="00744D5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«</w:t>
      </w:r>
      <w:r w:rsidRPr="00744D5B">
        <w:rPr>
          <w:rFonts w:eastAsia="Calibri"/>
          <w:sz w:val="28"/>
          <w:szCs w:val="28"/>
        </w:rPr>
        <w:t>О некоторых мерах по реализации государственной политики в сфере защиты детей-сирот и детей, оставшихся без попечения родителей</w:t>
      </w:r>
      <w:r>
        <w:rPr>
          <w:rFonts w:eastAsia="Calibri"/>
          <w:sz w:val="28"/>
          <w:szCs w:val="28"/>
        </w:rPr>
        <w:t>».</w:t>
      </w:r>
    </w:p>
    <w:p w:rsidR="00744D5B" w:rsidRPr="003D6C77" w:rsidRDefault="00744D5B" w:rsidP="00744D5B">
      <w:pPr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1.3</w:t>
      </w:r>
      <w:r w:rsidRPr="003D6C77">
        <w:rPr>
          <w:sz w:val="28"/>
          <w:szCs w:val="28"/>
        </w:rPr>
        <w:t xml:space="preserve">. </w:t>
      </w:r>
      <w:hyperlink r:id="rId16" w:history="1">
        <w:r w:rsidRPr="003D6C77">
          <w:rPr>
            <w:sz w:val="28"/>
            <w:szCs w:val="28"/>
          </w:rPr>
          <w:t>Приложения №</w:t>
        </w:r>
      </w:hyperlink>
      <w:r w:rsidRPr="003D6C77">
        <w:rPr>
          <w:sz w:val="28"/>
          <w:szCs w:val="28"/>
        </w:rPr>
        <w:t>2;</w:t>
      </w:r>
      <w:r>
        <w:rPr>
          <w:sz w:val="28"/>
          <w:szCs w:val="28"/>
        </w:rPr>
        <w:t xml:space="preserve"> №</w:t>
      </w:r>
      <w:r w:rsidRPr="003D6C77">
        <w:rPr>
          <w:sz w:val="28"/>
          <w:szCs w:val="28"/>
        </w:rPr>
        <w:t>4</w:t>
      </w:r>
      <w:r>
        <w:rPr>
          <w:sz w:val="28"/>
          <w:szCs w:val="28"/>
        </w:rPr>
        <w:t>; №</w:t>
      </w:r>
      <w:r w:rsidRPr="003D6C77">
        <w:rPr>
          <w:sz w:val="28"/>
          <w:szCs w:val="28"/>
        </w:rPr>
        <w:t>5;</w:t>
      </w:r>
      <w:r>
        <w:rPr>
          <w:sz w:val="28"/>
          <w:szCs w:val="28"/>
        </w:rPr>
        <w:t xml:space="preserve"> №</w:t>
      </w:r>
      <w:r w:rsidRPr="003D6C77">
        <w:rPr>
          <w:sz w:val="28"/>
          <w:szCs w:val="28"/>
        </w:rPr>
        <w:t>6;</w:t>
      </w:r>
      <w:r>
        <w:rPr>
          <w:sz w:val="28"/>
          <w:szCs w:val="28"/>
        </w:rPr>
        <w:t xml:space="preserve"> №</w:t>
      </w:r>
      <w:r w:rsidRPr="003D6C77">
        <w:rPr>
          <w:sz w:val="28"/>
          <w:szCs w:val="28"/>
        </w:rPr>
        <w:t xml:space="preserve">7 и </w:t>
      </w:r>
      <w:r>
        <w:rPr>
          <w:sz w:val="28"/>
          <w:szCs w:val="28"/>
        </w:rPr>
        <w:t>№</w:t>
      </w:r>
      <w:r w:rsidRPr="003D6C77">
        <w:rPr>
          <w:sz w:val="28"/>
          <w:szCs w:val="28"/>
        </w:rPr>
        <w:t>10 изложить в новой редакции</w:t>
      </w:r>
      <w:r>
        <w:rPr>
          <w:sz w:val="28"/>
          <w:szCs w:val="28"/>
        </w:rPr>
        <w:t xml:space="preserve"> (прилагается)</w:t>
      </w:r>
      <w:r w:rsidRPr="003D6C77">
        <w:rPr>
          <w:sz w:val="28"/>
          <w:szCs w:val="28"/>
        </w:rPr>
        <w:t>.</w:t>
      </w:r>
    </w:p>
    <w:p w:rsidR="00103F4C" w:rsidRPr="007F1691" w:rsidRDefault="00103F4C" w:rsidP="00103F4C">
      <w:pPr>
        <w:ind w:right="-1"/>
        <w:jc w:val="both"/>
        <w:rPr>
          <w:rFonts w:eastAsia="Calibri"/>
          <w:sz w:val="28"/>
          <w:szCs w:val="28"/>
        </w:rPr>
      </w:pPr>
      <w:r w:rsidRPr="007F1691">
        <w:rPr>
          <w:sz w:val="28"/>
          <w:szCs w:val="28"/>
        </w:rPr>
        <w:tab/>
        <w:t>2. Настоящее решение вступает в силу с</w:t>
      </w:r>
      <w:r w:rsidR="00744D5B">
        <w:rPr>
          <w:sz w:val="28"/>
          <w:szCs w:val="28"/>
        </w:rPr>
        <w:t xml:space="preserve"> момента его принятия и подлежит опубликованию</w:t>
      </w:r>
      <w:r w:rsidRPr="007F1691">
        <w:rPr>
          <w:sz w:val="28"/>
          <w:szCs w:val="28"/>
        </w:rPr>
        <w:t xml:space="preserve"> в газете «Зольские вести» с одновременным размещением на официальном сайте местной администрации Зольского муниципального района КБР </w:t>
      </w:r>
      <w:r w:rsidRPr="007F1691">
        <w:rPr>
          <w:rFonts w:eastAsia="Calibri"/>
          <w:sz w:val="28"/>
          <w:szCs w:val="28"/>
        </w:rPr>
        <w:t>(</w:t>
      </w:r>
      <w:hyperlink r:id="rId17" w:history="1">
        <w:r w:rsidRPr="007F1691">
          <w:rPr>
            <w:rFonts w:eastAsia="Calibri"/>
            <w:sz w:val="28"/>
            <w:szCs w:val="28"/>
            <w:lang w:eastAsia="en-US"/>
          </w:rPr>
          <w:t xml:space="preserve"> </w:t>
        </w:r>
        <w:r w:rsidRPr="007F1691">
          <w:rPr>
            <w:rFonts w:eastAsia="Calibri"/>
            <w:sz w:val="28"/>
            <w:szCs w:val="28"/>
            <w:lang w:val="en-US" w:eastAsia="en-US"/>
          </w:rPr>
          <w:t>https</w:t>
        </w:r>
        <w:r w:rsidRPr="007F1691">
          <w:rPr>
            <w:rFonts w:eastAsia="Calibri"/>
            <w:sz w:val="28"/>
            <w:szCs w:val="28"/>
            <w:lang w:eastAsia="en-US"/>
          </w:rPr>
          <w:t>://</w:t>
        </w:r>
        <w:r w:rsidRPr="007F1691">
          <w:rPr>
            <w:rFonts w:eastAsia="Calibri"/>
            <w:sz w:val="28"/>
            <w:szCs w:val="28"/>
          </w:rPr>
          <w:t>zolskiy.kbr.ru</w:t>
        </w:r>
      </w:hyperlink>
      <w:r w:rsidRPr="007F1691">
        <w:rPr>
          <w:rFonts w:eastAsia="Calibri"/>
          <w:sz w:val="28"/>
          <w:szCs w:val="28"/>
        </w:rPr>
        <w:t>).</w:t>
      </w:r>
    </w:p>
    <w:p w:rsidR="002E25AD" w:rsidRDefault="002E25AD" w:rsidP="002E25AD">
      <w:pPr>
        <w:autoSpaceDE/>
        <w:jc w:val="both"/>
        <w:rPr>
          <w:sz w:val="28"/>
          <w:szCs w:val="28"/>
        </w:rPr>
      </w:pPr>
    </w:p>
    <w:p w:rsidR="002E25AD" w:rsidRDefault="002E25AD" w:rsidP="002E25AD">
      <w:pPr>
        <w:autoSpaceDE/>
        <w:jc w:val="both"/>
        <w:rPr>
          <w:sz w:val="28"/>
          <w:szCs w:val="28"/>
        </w:rPr>
      </w:pPr>
    </w:p>
    <w:p w:rsidR="002E25AD" w:rsidRDefault="002E25AD" w:rsidP="002E25AD">
      <w:pPr>
        <w:autoSpaceDE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председателя</w:t>
      </w:r>
      <w:r>
        <w:rPr>
          <w:sz w:val="28"/>
          <w:szCs w:val="28"/>
        </w:rPr>
        <w:t xml:space="preserve"> Совета местного </w:t>
      </w:r>
    </w:p>
    <w:p w:rsidR="002E25AD" w:rsidRDefault="002E25AD" w:rsidP="002E25AD">
      <w:pPr>
        <w:autoSpaceDE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самоуправления </w:t>
      </w:r>
      <w:r>
        <w:rPr>
          <w:sz w:val="28"/>
          <w:szCs w:val="28"/>
        </w:rPr>
        <w:t>Зольского муниципального района КБР</w:t>
      </w:r>
    </w:p>
    <w:p w:rsidR="002E25AD" w:rsidRDefault="002E25AD" w:rsidP="002E25AD">
      <w:pPr>
        <w:autoSpaceDE/>
        <w:jc w:val="right"/>
        <w:rPr>
          <w:sz w:val="16"/>
          <w:szCs w:val="16"/>
        </w:rPr>
      </w:pPr>
    </w:p>
    <w:p w:rsidR="00CA6B8B" w:rsidRPr="00042C4E" w:rsidRDefault="002E25AD" w:rsidP="002E25AD">
      <w:pPr>
        <w:tabs>
          <w:tab w:val="left" w:pos="993"/>
        </w:tabs>
        <w:autoSpaceDE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М.</w:t>
      </w:r>
      <w:r>
        <w:rPr>
          <w:sz w:val="28"/>
          <w:szCs w:val="28"/>
        </w:rPr>
        <w:t>С. Пшукова</w:t>
      </w:r>
      <w:bookmarkStart w:id="0" w:name="_GoBack"/>
      <w:bookmarkEnd w:id="0"/>
    </w:p>
    <w:sectPr w:rsidR="00CA6B8B" w:rsidRPr="00042C4E" w:rsidSect="00744D5B">
      <w:pgSz w:w="11906" w:h="16838" w:code="9"/>
      <w:pgMar w:top="1021" w:right="851" w:bottom="851" w:left="1701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018" w:rsidRDefault="00725018" w:rsidP="001D2D4F">
      <w:r>
        <w:separator/>
      </w:r>
    </w:p>
  </w:endnote>
  <w:endnote w:type="continuationSeparator" w:id="0">
    <w:p w:rsidR="00725018" w:rsidRDefault="00725018" w:rsidP="001D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018" w:rsidRDefault="00725018" w:rsidP="001D2D4F">
      <w:r>
        <w:separator/>
      </w:r>
    </w:p>
  </w:footnote>
  <w:footnote w:type="continuationSeparator" w:id="0">
    <w:p w:rsidR="00725018" w:rsidRDefault="00725018" w:rsidP="001D2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E10B9"/>
    <w:multiLevelType w:val="hybridMultilevel"/>
    <w:tmpl w:val="9F285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632A47"/>
    <w:multiLevelType w:val="multilevel"/>
    <w:tmpl w:val="7E3C2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2F771EAB"/>
    <w:multiLevelType w:val="hybridMultilevel"/>
    <w:tmpl w:val="BE9CEFE6"/>
    <w:lvl w:ilvl="0" w:tplc="7786CB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39036320"/>
    <w:multiLevelType w:val="hybridMultilevel"/>
    <w:tmpl w:val="26D8B770"/>
    <w:lvl w:ilvl="0" w:tplc="0FDA7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B56648D"/>
    <w:multiLevelType w:val="hybridMultilevel"/>
    <w:tmpl w:val="888AAD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7192CC7"/>
    <w:multiLevelType w:val="hybridMultilevel"/>
    <w:tmpl w:val="29CA8A0C"/>
    <w:lvl w:ilvl="0" w:tplc="2FBC94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2A73E7A"/>
    <w:multiLevelType w:val="hybridMultilevel"/>
    <w:tmpl w:val="75802CE6"/>
    <w:lvl w:ilvl="0" w:tplc="2FBC94E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7AE0482B"/>
    <w:multiLevelType w:val="hybridMultilevel"/>
    <w:tmpl w:val="94867D18"/>
    <w:lvl w:ilvl="0" w:tplc="B99AFE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7D0738AF"/>
    <w:multiLevelType w:val="hybridMultilevel"/>
    <w:tmpl w:val="9222A0D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7"/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1F"/>
    <w:rsid w:val="0000387B"/>
    <w:rsid w:val="00014AF0"/>
    <w:rsid w:val="000206D4"/>
    <w:rsid w:val="0003146D"/>
    <w:rsid w:val="0003603A"/>
    <w:rsid w:val="00042C4E"/>
    <w:rsid w:val="000726BE"/>
    <w:rsid w:val="00076283"/>
    <w:rsid w:val="00080361"/>
    <w:rsid w:val="00090C3D"/>
    <w:rsid w:val="00093368"/>
    <w:rsid w:val="000A0D9F"/>
    <w:rsid w:val="000A33D3"/>
    <w:rsid w:val="000A5888"/>
    <w:rsid w:val="000B7B8E"/>
    <w:rsid w:val="000C2A42"/>
    <w:rsid w:val="000C7F50"/>
    <w:rsid w:val="000D69C2"/>
    <w:rsid w:val="000D7848"/>
    <w:rsid w:val="000E10EC"/>
    <w:rsid w:val="000E4DCC"/>
    <w:rsid w:val="000F0A90"/>
    <w:rsid w:val="000F1914"/>
    <w:rsid w:val="000F4696"/>
    <w:rsid w:val="0010037D"/>
    <w:rsid w:val="00103C79"/>
    <w:rsid w:val="00103F4C"/>
    <w:rsid w:val="001067BC"/>
    <w:rsid w:val="0011221B"/>
    <w:rsid w:val="00126B01"/>
    <w:rsid w:val="00130720"/>
    <w:rsid w:val="001470C7"/>
    <w:rsid w:val="00154581"/>
    <w:rsid w:val="00161AC0"/>
    <w:rsid w:val="00162E96"/>
    <w:rsid w:val="00164C99"/>
    <w:rsid w:val="001651FC"/>
    <w:rsid w:val="00165FE3"/>
    <w:rsid w:val="00175024"/>
    <w:rsid w:val="00176088"/>
    <w:rsid w:val="00184938"/>
    <w:rsid w:val="00185AF1"/>
    <w:rsid w:val="001D2D4F"/>
    <w:rsid w:val="001E1774"/>
    <w:rsid w:val="001E7AFF"/>
    <w:rsid w:val="001F49B2"/>
    <w:rsid w:val="001F621F"/>
    <w:rsid w:val="00223746"/>
    <w:rsid w:val="00232D0B"/>
    <w:rsid w:val="0023338E"/>
    <w:rsid w:val="00234586"/>
    <w:rsid w:val="0023487E"/>
    <w:rsid w:val="0023669D"/>
    <w:rsid w:val="00241DD6"/>
    <w:rsid w:val="00243683"/>
    <w:rsid w:val="00244125"/>
    <w:rsid w:val="002513A2"/>
    <w:rsid w:val="00255405"/>
    <w:rsid w:val="00255B9A"/>
    <w:rsid w:val="00263B40"/>
    <w:rsid w:val="00270E5B"/>
    <w:rsid w:val="00272BD6"/>
    <w:rsid w:val="00272DFF"/>
    <w:rsid w:val="00276E04"/>
    <w:rsid w:val="00291ED6"/>
    <w:rsid w:val="00293009"/>
    <w:rsid w:val="002A1A58"/>
    <w:rsid w:val="002A1F21"/>
    <w:rsid w:val="002A3EFA"/>
    <w:rsid w:val="002B50AE"/>
    <w:rsid w:val="002C2B0A"/>
    <w:rsid w:val="002E244C"/>
    <w:rsid w:val="002E25AD"/>
    <w:rsid w:val="002F2789"/>
    <w:rsid w:val="00301D84"/>
    <w:rsid w:val="0030570E"/>
    <w:rsid w:val="00312CD0"/>
    <w:rsid w:val="0032285E"/>
    <w:rsid w:val="0032633D"/>
    <w:rsid w:val="0032670C"/>
    <w:rsid w:val="00343A11"/>
    <w:rsid w:val="00353E2E"/>
    <w:rsid w:val="00362795"/>
    <w:rsid w:val="003633D6"/>
    <w:rsid w:val="0036427C"/>
    <w:rsid w:val="00366F23"/>
    <w:rsid w:val="0038036A"/>
    <w:rsid w:val="003973A0"/>
    <w:rsid w:val="003B66AE"/>
    <w:rsid w:val="003D33EE"/>
    <w:rsid w:val="003D70DC"/>
    <w:rsid w:val="003E2B39"/>
    <w:rsid w:val="003E37CB"/>
    <w:rsid w:val="003E445A"/>
    <w:rsid w:val="003F1A2D"/>
    <w:rsid w:val="003F5A66"/>
    <w:rsid w:val="00404BEF"/>
    <w:rsid w:val="004118F9"/>
    <w:rsid w:val="004131F7"/>
    <w:rsid w:val="00416BA2"/>
    <w:rsid w:val="004176DD"/>
    <w:rsid w:val="00433DFE"/>
    <w:rsid w:val="004422A5"/>
    <w:rsid w:val="00445887"/>
    <w:rsid w:val="0045684F"/>
    <w:rsid w:val="0045688F"/>
    <w:rsid w:val="00466BA1"/>
    <w:rsid w:val="00475166"/>
    <w:rsid w:val="00476539"/>
    <w:rsid w:val="004802C5"/>
    <w:rsid w:val="004975F5"/>
    <w:rsid w:val="004A0E49"/>
    <w:rsid w:val="004A6AB7"/>
    <w:rsid w:val="004B0BB3"/>
    <w:rsid w:val="004B3BD1"/>
    <w:rsid w:val="004B43EA"/>
    <w:rsid w:val="004B4E5B"/>
    <w:rsid w:val="004C7B04"/>
    <w:rsid w:val="004D16F3"/>
    <w:rsid w:val="004D31BC"/>
    <w:rsid w:val="00504CA0"/>
    <w:rsid w:val="00510246"/>
    <w:rsid w:val="00511F2E"/>
    <w:rsid w:val="00516E23"/>
    <w:rsid w:val="00522132"/>
    <w:rsid w:val="005223DC"/>
    <w:rsid w:val="00530A1C"/>
    <w:rsid w:val="005336F3"/>
    <w:rsid w:val="00535E06"/>
    <w:rsid w:val="005362BA"/>
    <w:rsid w:val="00541748"/>
    <w:rsid w:val="005504AB"/>
    <w:rsid w:val="005511FB"/>
    <w:rsid w:val="00552CD8"/>
    <w:rsid w:val="00572F12"/>
    <w:rsid w:val="00574B13"/>
    <w:rsid w:val="00575156"/>
    <w:rsid w:val="00583CDE"/>
    <w:rsid w:val="0058401F"/>
    <w:rsid w:val="00592947"/>
    <w:rsid w:val="00595D89"/>
    <w:rsid w:val="005976D5"/>
    <w:rsid w:val="005A5393"/>
    <w:rsid w:val="005B1406"/>
    <w:rsid w:val="005B1756"/>
    <w:rsid w:val="005B39CF"/>
    <w:rsid w:val="005B4808"/>
    <w:rsid w:val="005C5FFC"/>
    <w:rsid w:val="005D0D34"/>
    <w:rsid w:val="005E463C"/>
    <w:rsid w:val="00603331"/>
    <w:rsid w:val="00610F40"/>
    <w:rsid w:val="006143EC"/>
    <w:rsid w:val="00620579"/>
    <w:rsid w:val="00620751"/>
    <w:rsid w:val="006234DF"/>
    <w:rsid w:val="006241ED"/>
    <w:rsid w:val="00631B75"/>
    <w:rsid w:val="006355A0"/>
    <w:rsid w:val="0064406F"/>
    <w:rsid w:val="006510CC"/>
    <w:rsid w:val="00666465"/>
    <w:rsid w:val="00666C1B"/>
    <w:rsid w:val="00671657"/>
    <w:rsid w:val="006725BB"/>
    <w:rsid w:val="0067524D"/>
    <w:rsid w:val="00680C17"/>
    <w:rsid w:val="006826D4"/>
    <w:rsid w:val="006A5458"/>
    <w:rsid w:val="006A54D0"/>
    <w:rsid w:val="006A610D"/>
    <w:rsid w:val="006B163B"/>
    <w:rsid w:val="006B4A79"/>
    <w:rsid w:val="006B75B6"/>
    <w:rsid w:val="006C3E5B"/>
    <w:rsid w:val="006C4F8B"/>
    <w:rsid w:val="006D5E89"/>
    <w:rsid w:val="006E0615"/>
    <w:rsid w:val="006E13CC"/>
    <w:rsid w:val="006F071F"/>
    <w:rsid w:val="006F411C"/>
    <w:rsid w:val="006F41B0"/>
    <w:rsid w:val="006F51C6"/>
    <w:rsid w:val="006F5F19"/>
    <w:rsid w:val="007021B6"/>
    <w:rsid w:val="00705B0E"/>
    <w:rsid w:val="0071648F"/>
    <w:rsid w:val="007222EF"/>
    <w:rsid w:val="00724036"/>
    <w:rsid w:val="00725018"/>
    <w:rsid w:val="00742A9B"/>
    <w:rsid w:val="00744D5B"/>
    <w:rsid w:val="00746CA8"/>
    <w:rsid w:val="007503DC"/>
    <w:rsid w:val="007547A5"/>
    <w:rsid w:val="00757332"/>
    <w:rsid w:val="007578A3"/>
    <w:rsid w:val="00766654"/>
    <w:rsid w:val="00767DAC"/>
    <w:rsid w:val="00777D7D"/>
    <w:rsid w:val="0078349F"/>
    <w:rsid w:val="0079467A"/>
    <w:rsid w:val="007972D8"/>
    <w:rsid w:val="007C3720"/>
    <w:rsid w:val="007C4DE4"/>
    <w:rsid w:val="007C73DC"/>
    <w:rsid w:val="007D5707"/>
    <w:rsid w:val="007D64E5"/>
    <w:rsid w:val="007D66E9"/>
    <w:rsid w:val="007D6BF6"/>
    <w:rsid w:val="007F1C74"/>
    <w:rsid w:val="007F5F94"/>
    <w:rsid w:val="00804342"/>
    <w:rsid w:val="00805E98"/>
    <w:rsid w:val="008233BF"/>
    <w:rsid w:val="008246C9"/>
    <w:rsid w:val="008321AA"/>
    <w:rsid w:val="008332A2"/>
    <w:rsid w:val="00840572"/>
    <w:rsid w:val="00843550"/>
    <w:rsid w:val="008472D9"/>
    <w:rsid w:val="00851C91"/>
    <w:rsid w:val="00853619"/>
    <w:rsid w:val="00854B8A"/>
    <w:rsid w:val="00856FE8"/>
    <w:rsid w:val="00860FE1"/>
    <w:rsid w:val="008669A5"/>
    <w:rsid w:val="00871B53"/>
    <w:rsid w:val="00874C53"/>
    <w:rsid w:val="008755C4"/>
    <w:rsid w:val="00876840"/>
    <w:rsid w:val="00880C11"/>
    <w:rsid w:val="00884676"/>
    <w:rsid w:val="008873E0"/>
    <w:rsid w:val="008911DB"/>
    <w:rsid w:val="008916C8"/>
    <w:rsid w:val="00893755"/>
    <w:rsid w:val="00894BAC"/>
    <w:rsid w:val="008A6469"/>
    <w:rsid w:val="008A6AF0"/>
    <w:rsid w:val="008C39D6"/>
    <w:rsid w:val="008C7EC6"/>
    <w:rsid w:val="008D3438"/>
    <w:rsid w:val="008D67B1"/>
    <w:rsid w:val="008E03D0"/>
    <w:rsid w:val="008E40AE"/>
    <w:rsid w:val="008E6A53"/>
    <w:rsid w:val="008F6CA0"/>
    <w:rsid w:val="00921923"/>
    <w:rsid w:val="00925CA4"/>
    <w:rsid w:val="009330CD"/>
    <w:rsid w:val="009347CB"/>
    <w:rsid w:val="009434AD"/>
    <w:rsid w:val="009515EB"/>
    <w:rsid w:val="00952194"/>
    <w:rsid w:val="0095361A"/>
    <w:rsid w:val="0096712D"/>
    <w:rsid w:val="009702EB"/>
    <w:rsid w:val="00974C60"/>
    <w:rsid w:val="00977904"/>
    <w:rsid w:val="009851EA"/>
    <w:rsid w:val="009919A1"/>
    <w:rsid w:val="009961A0"/>
    <w:rsid w:val="00997C62"/>
    <w:rsid w:val="009A0DA4"/>
    <w:rsid w:val="009B7424"/>
    <w:rsid w:val="009B75F8"/>
    <w:rsid w:val="009C3371"/>
    <w:rsid w:val="009D2921"/>
    <w:rsid w:val="009D5534"/>
    <w:rsid w:val="009D587A"/>
    <w:rsid w:val="009E44AB"/>
    <w:rsid w:val="009E62BF"/>
    <w:rsid w:val="009F03CA"/>
    <w:rsid w:val="009F277F"/>
    <w:rsid w:val="009F2DD7"/>
    <w:rsid w:val="00A24820"/>
    <w:rsid w:val="00A31980"/>
    <w:rsid w:val="00A3413D"/>
    <w:rsid w:val="00A4429A"/>
    <w:rsid w:val="00A47212"/>
    <w:rsid w:val="00A51BFD"/>
    <w:rsid w:val="00A522C4"/>
    <w:rsid w:val="00A608C6"/>
    <w:rsid w:val="00A63B94"/>
    <w:rsid w:val="00A77D42"/>
    <w:rsid w:val="00A950B3"/>
    <w:rsid w:val="00A958BC"/>
    <w:rsid w:val="00A95B00"/>
    <w:rsid w:val="00A96F0E"/>
    <w:rsid w:val="00AA5505"/>
    <w:rsid w:val="00AB6D4C"/>
    <w:rsid w:val="00AC7DF7"/>
    <w:rsid w:val="00AD267F"/>
    <w:rsid w:val="00AD2C78"/>
    <w:rsid w:val="00AE2F6C"/>
    <w:rsid w:val="00AE30F0"/>
    <w:rsid w:val="00AE5B18"/>
    <w:rsid w:val="00AF5E1D"/>
    <w:rsid w:val="00B15CF9"/>
    <w:rsid w:val="00B25FD5"/>
    <w:rsid w:val="00B272F3"/>
    <w:rsid w:val="00B3529E"/>
    <w:rsid w:val="00B50F1D"/>
    <w:rsid w:val="00B52DE4"/>
    <w:rsid w:val="00B64C6F"/>
    <w:rsid w:val="00B71C5A"/>
    <w:rsid w:val="00B749EC"/>
    <w:rsid w:val="00B92EA0"/>
    <w:rsid w:val="00B96EDD"/>
    <w:rsid w:val="00B97BB4"/>
    <w:rsid w:val="00BA734A"/>
    <w:rsid w:val="00BB1645"/>
    <w:rsid w:val="00BD2DB2"/>
    <w:rsid w:val="00BE0AF0"/>
    <w:rsid w:val="00BE0BFD"/>
    <w:rsid w:val="00BE3CAD"/>
    <w:rsid w:val="00BF0B12"/>
    <w:rsid w:val="00BF1FA3"/>
    <w:rsid w:val="00BF228A"/>
    <w:rsid w:val="00C01461"/>
    <w:rsid w:val="00C04938"/>
    <w:rsid w:val="00C05FEF"/>
    <w:rsid w:val="00C077A1"/>
    <w:rsid w:val="00C131BB"/>
    <w:rsid w:val="00C14821"/>
    <w:rsid w:val="00C26C27"/>
    <w:rsid w:val="00C34559"/>
    <w:rsid w:val="00C37ACC"/>
    <w:rsid w:val="00C41C62"/>
    <w:rsid w:val="00C442AE"/>
    <w:rsid w:val="00C45645"/>
    <w:rsid w:val="00C62071"/>
    <w:rsid w:val="00C90E14"/>
    <w:rsid w:val="00CA09EB"/>
    <w:rsid w:val="00CA6B8B"/>
    <w:rsid w:val="00CA7B31"/>
    <w:rsid w:val="00CE4607"/>
    <w:rsid w:val="00CE6912"/>
    <w:rsid w:val="00CF312F"/>
    <w:rsid w:val="00D013AA"/>
    <w:rsid w:val="00D12BF4"/>
    <w:rsid w:val="00D13D9D"/>
    <w:rsid w:val="00D14554"/>
    <w:rsid w:val="00D169BC"/>
    <w:rsid w:val="00D17633"/>
    <w:rsid w:val="00D25085"/>
    <w:rsid w:val="00D25D5A"/>
    <w:rsid w:val="00D40960"/>
    <w:rsid w:val="00D4110D"/>
    <w:rsid w:val="00D42641"/>
    <w:rsid w:val="00D45431"/>
    <w:rsid w:val="00D4554C"/>
    <w:rsid w:val="00D45BE7"/>
    <w:rsid w:val="00D47B0E"/>
    <w:rsid w:val="00D53275"/>
    <w:rsid w:val="00D5402D"/>
    <w:rsid w:val="00D605A7"/>
    <w:rsid w:val="00D64C8A"/>
    <w:rsid w:val="00D92716"/>
    <w:rsid w:val="00DA419E"/>
    <w:rsid w:val="00DB24C3"/>
    <w:rsid w:val="00DB7EC2"/>
    <w:rsid w:val="00DC2229"/>
    <w:rsid w:val="00DC5E69"/>
    <w:rsid w:val="00DC711C"/>
    <w:rsid w:val="00DE0729"/>
    <w:rsid w:val="00DE6ADF"/>
    <w:rsid w:val="00DF4512"/>
    <w:rsid w:val="00DF65EC"/>
    <w:rsid w:val="00E03F74"/>
    <w:rsid w:val="00E04FEF"/>
    <w:rsid w:val="00E051D4"/>
    <w:rsid w:val="00E15945"/>
    <w:rsid w:val="00E16A7D"/>
    <w:rsid w:val="00E30178"/>
    <w:rsid w:val="00E30E3F"/>
    <w:rsid w:val="00E33272"/>
    <w:rsid w:val="00E362E7"/>
    <w:rsid w:val="00E4660F"/>
    <w:rsid w:val="00E64484"/>
    <w:rsid w:val="00E7795D"/>
    <w:rsid w:val="00E846AD"/>
    <w:rsid w:val="00E87606"/>
    <w:rsid w:val="00E9421C"/>
    <w:rsid w:val="00EA1F5A"/>
    <w:rsid w:val="00EA2357"/>
    <w:rsid w:val="00EA5824"/>
    <w:rsid w:val="00EC66DB"/>
    <w:rsid w:val="00EC7712"/>
    <w:rsid w:val="00ED0E2B"/>
    <w:rsid w:val="00ED2973"/>
    <w:rsid w:val="00ED636C"/>
    <w:rsid w:val="00F02466"/>
    <w:rsid w:val="00F04436"/>
    <w:rsid w:val="00F06F69"/>
    <w:rsid w:val="00F071B9"/>
    <w:rsid w:val="00F17502"/>
    <w:rsid w:val="00F17AE6"/>
    <w:rsid w:val="00F305A5"/>
    <w:rsid w:val="00F30780"/>
    <w:rsid w:val="00F35EE8"/>
    <w:rsid w:val="00F4361E"/>
    <w:rsid w:val="00F6015A"/>
    <w:rsid w:val="00F6721A"/>
    <w:rsid w:val="00F70A57"/>
    <w:rsid w:val="00F7664F"/>
    <w:rsid w:val="00F76B82"/>
    <w:rsid w:val="00F835FD"/>
    <w:rsid w:val="00FA3C31"/>
    <w:rsid w:val="00FA7785"/>
    <w:rsid w:val="00FB0132"/>
    <w:rsid w:val="00FD04C9"/>
    <w:rsid w:val="00FD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A05894"/>
  <w15:docId w15:val="{674EF0EB-3D81-4936-B761-1688BF87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46C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46CA8"/>
    <w:rPr>
      <w:rFonts w:ascii="Segoe UI" w:eastAsia="Times New Roman" w:hAnsi="Segoe UI" w:cs="Segoe UI"/>
      <w:sz w:val="18"/>
      <w:szCs w:val="18"/>
    </w:rPr>
  </w:style>
  <w:style w:type="paragraph" w:styleId="a9">
    <w:name w:val="No Spacing"/>
    <w:uiPriority w:val="1"/>
    <w:qFormat/>
    <w:rsid w:val="00103F4C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103F4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03F4C"/>
    <w:rPr>
      <w:rFonts w:ascii="Times New Roman" w:eastAsia="Times New Roman" w:hAnsi="Times New Roman"/>
      <w:sz w:val="24"/>
      <w:szCs w:val="24"/>
    </w:rPr>
  </w:style>
  <w:style w:type="table" w:customStyle="1" w:styleId="1211">
    <w:name w:val="Сетка таблицы1211"/>
    <w:basedOn w:val="a1"/>
    <w:uiPriority w:val="59"/>
    <w:rsid w:val="00103F4C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790&amp;dst=4294" TargetMode="External"/><Relationship Id="rId13" Type="http://schemas.openxmlformats.org/officeDocument/2006/relationships/hyperlink" Target="https://login.consultant.ru/link/?req=doc&amp;base=LAW&amp;n=12934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login.consultant.ru/link/?req=doc&amp;base=LAW&amp;n=282758" TargetMode="External"/><Relationship Id="rId17" Type="http://schemas.openxmlformats.org/officeDocument/2006/relationships/hyperlink" Target="http://www.zolskiy.kbr.ru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7C7AAE1D69A03FE3291A70C8E9DCC1AC5D30A8D6E1A87AD9C4F61B11EE857A466E9E6AAF41B546A910E7AECE5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13051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282758" TargetMode="External"/><Relationship Id="rId10" Type="http://schemas.openxmlformats.org/officeDocument/2006/relationships/hyperlink" Target="https://login.consultant.ru/link/?req=doc&amp;base=LAW&amp;n=129344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304&amp;n=117226&amp;dst=100043" TargetMode="External"/><Relationship Id="rId14" Type="http://schemas.openxmlformats.org/officeDocument/2006/relationships/hyperlink" Target="https://login.consultant.ru/link/?req=doc&amp;base=LAW&amp;n=1305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Intel_i5</cp:lastModifiedBy>
  <cp:revision>16</cp:revision>
  <cp:lastPrinted>2025-04-14T09:45:00Z</cp:lastPrinted>
  <dcterms:created xsi:type="dcterms:W3CDTF">2024-03-12T13:32:00Z</dcterms:created>
  <dcterms:modified xsi:type="dcterms:W3CDTF">2025-05-07T14:49:00Z</dcterms:modified>
</cp:coreProperties>
</file>